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A3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28A9">
        <w:rPr>
          <w:rFonts w:ascii="Times New Roman" w:hAnsi="Times New Roman" w:cs="Times New Roman"/>
          <w:sz w:val="28"/>
          <w:szCs w:val="28"/>
        </w:rPr>
        <w:t>Способы гашения дуги. Воздействие на столб электрической дуги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Способы гашения дуги. Перемещение дуги под воздействием магнитного поля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Способы гашения дуги. Гашение дуги с помощью дугогасительной решетки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Способы гашения дуги. Гашение дуги высоким давлением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Способы гашения дуги. Гашение дуги в потоке сжатого воздуха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Способы гашения дуги. Гашение дуги в трансформаторном масле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Способы гашения дуги. Гашение дуги в вакуумной среде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Способы гашения дуги. Гашение дуги с полупроводниковых приборов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57DCA" w:rsidRPr="00EC28A9" w:rsidRDefault="00F57DCA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Способы гашения дуги. Бездуговая коммутация электрических цепей</w:t>
      </w:r>
    </w:p>
    <w:p w:rsidR="00F57DCA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Контроллеры. Барабанные контроллеры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Контроллеры. Кулачковые контроллеры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Командоаппараты. Кнопки управления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Командоаппараты. Командоконтроллеры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Командоаппараты. Путевые выключатели и микровыключатели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Командоаппараты. Путевой выключатель на оптотронных элементах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Командоаппараты. Универсальные переключатели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Командоаппараты. Ключи управления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Резисторы. Материалы резисторов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Конструкция резисторов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Выбор резисторов и схемы их соединения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Реостаты. Классификация реостатов и требования к ним</w:t>
      </w:r>
    </w:p>
    <w:p w:rsidR="00F47B30" w:rsidRPr="00EC28A9" w:rsidRDefault="00F47B30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57DCA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Конструкция реостатов с естественным воздушным охлаждением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F57DCA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lastRenderedPageBreak/>
        <w:t>Контакторы. Категории контакторов. Основные параметры контакторов</w:t>
      </w:r>
    </w:p>
    <w:p w:rsidR="00F57DCA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Контакторы постоянного тока  серии КПВ-600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Контакторы переменного тока серии КТ-6000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Контакторы переменного тока серии МК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Контакторы переменного тока. Вакуумные контакторы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Магнитные пускатели. Основные требования и условия работы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Магнитные пускатели. Конструкция и схема включения на примере серии ПМЛ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#</w:t>
      </w:r>
    </w:p>
    <w:p w:rsidR="00EC28A9" w:rsidRPr="00EC28A9" w:rsidRDefault="00EC28A9" w:rsidP="00EC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8A9">
        <w:rPr>
          <w:rFonts w:ascii="Times New Roman" w:hAnsi="Times New Roman" w:cs="Times New Roman"/>
          <w:sz w:val="28"/>
          <w:szCs w:val="28"/>
        </w:rPr>
        <w:t>Тиристорный пускатель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28A9">
        <w:rPr>
          <w:rFonts w:ascii="Times New Roman" w:hAnsi="Times New Roman" w:cs="Times New Roman"/>
          <w:sz w:val="28"/>
          <w:szCs w:val="28"/>
        </w:rPr>
        <w:t>Выбор контакторов и пускателей</w:t>
      </w:r>
    </w:p>
    <w:sectPr w:rsidR="00EC28A9" w:rsidRPr="00EC28A9" w:rsidSect="001E2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CA"/>
    <w:rsid w:val="001E2CA3"/>
    <w:rsid w:val="00A31B89"/>
    <w:rsid w:val="00EC28A9"/>
    <w:rsid w:val="00F47B30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Айжан Сарсенова</cp:lastModifiedBy>
  <cp:revision>2</cp:revision>
  <dcterms:created xsi:type="dcterms:W3CDTF">2019-12-04T07:08:00Z</dcterms:created>
  <dcterms:modified xsi:type="dcterms:W3CDTF">2019-12-04T07:08:00Z</dcterms:modified>
</cp:coreProperties>
</file>